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D" w:rsidRDefault="000B05D9" w:rsidP="000B05D9">
      <w:pPr>
        <w:jc w:val="center"/>
      </w:pPr>
      <w:r>
        <w:t>Retribuciones brutas anuales del personal eventual que presta sus servicios en el Ayuntamiento de Puerto del Rosario año 2022:</w:t>
      </w: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0B05D9" w:rsidTr="000B05D9">
        <w:trPr>
          <w:trHeight w:val="767"/>
        </w:trPr>
        <w:tc>
          <w:tcPr>
            <w:tcW w:w="7072" w:type="dxa"/>
            <w:shd w:val="clear" w:color="auto" w:fill="0070C0"/>
            <w:vAlign w:val="center"/>
          </w:tcPr>
          <w:p w:rsidR="000B05D9" w:rsidRPr="000B05D9" w:rsidRDefault="000B05D9" w:rsidP="000B05D9">
            <w:pPr>
              <w:jc w:val="center"/>
              <w:rPr>
                <w:sz w:val="36"/>
                <w:szCs w:val="36"/>
              </w:rPr>
            </w:pPr>
            <w:r w:rsidRPr="000B05D9">
              <w:rPr>
                <w:sz w:val="36"/>
                <w:szCs w:val="36"/>
              </w:rPr>
              <w:t>P.</w:t>
            </w:r>
            <w:r>
              <w:rPr>
                <w:sz w:val="36"/>
                <w:szCs w:val="36"/>
              </w:rPr>
              <w:t>T</w:t>
            </w:r>
            <w:r w:rsidRPr="000B05D9">
              <w:rPr>
                <w:sz w:val="36"/>
                <w:szCs w:val="36"/>
              </w:rPr>
              <w:t>RABAJO</w:t>
            </w:r>
          </w:p>
        </w:tc>
        <w:tc>
          <w:tcPr>
            <w:tcW w:w="7072" w:type="dxa"/>
            <w:shd w:val="clear" w:color="auto" w:fill="0070C0"/>
            <w:vAlign w:val="center"/>
          </w:tcPr>
          <w:p w:rsidR="000B05D9" w:rsidRPr="000B05D9" w:rsidRDefault="000B05D9" w:rsidP="000B05D9">
            <w:pPr>
              <w:jc w:val="center"/>
              <w:rPr>
                <w:sz w:val="36"/>
                <w:szCs w:val="36"/>
              </w:rPr>
            </w:pPr>
            <w:r w:rsidRPr="000B05D9">
              <w:rPr>
                <w:sz w:val="36"/>
                <w:szCs w:val="36"/>
              </w:rPr>
              <w:t>RETRIBUCIONES BRUTAS ANUALES EN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34.753,93 €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34.753,93 €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34.753,93 €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34.753,93 €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34.753,93 €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28.315,36 €</w:t>
            </w:r>
          </w:p>
        </w:tc>
      </w:tr>
      <w:tr w:rsidR="000B05D9" w:rsidTr="000B05D9">
        <w:tc>
          <w:tcPr>
            <w:tcW w:w="7072" w:type="dxa"/>
          </w:tcPr>
          <w:p w:rsidR="000B05D9" w:rsidRDefault="000B05D9" w:rsidP="000B05D9">
            <w:pPr>
              <w:jc w:val="center"/>
            </w:pPr>
            <w:r w:rsidRPr="000B05D9">
              <w:t>Secretario-a de Área</w:t>
            </w:r>
          </w:p>
        </w:tc>
        <w:tc>
          <w:tcPr>
            <w:tcW w:w="7072" w:type="dxa"/>
          </w:tcPr>
          <w:p w:rsidR="000B05D9" w:rsidRDefault="000B05D9" w:rsidP="000B05D9">
            <w:pPr>
              <w:jc w:val="center"/>
            </w:pPr>
            <w:r>
              <w:t>28.315,36 €</w:t>
            </w:r>
          </w:p>
        </w:tc>
      </w:tr>
    </w:tbl>
    <w:p w:rsidR="000B05D9" w:rsidRPr="000B05D9" w:rsidRDefault="000B05D9" w:rsidP="000B05D9"/>
    <w:sectPr w:rsidR="000B05D9" w:rsidRPr="000B05D9" w:rsidSect="000B05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BAD"/>
    <w:rsid w:val="000B05D9"/>
    <w:rsid w:val="00AC49E5"/>
    <w:rsid w:val="00BD39C9"/>
    <w:rsid w:val="00C03BAD"/>
    <w:rsid w:val="00D453DB"/>
    <w:rsid w:val="00D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3BA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B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2023-11-13T07:41:00Z</dcterms:created>
  <dcterms:modified xsi:type="dcterms:W3CDTF">2023-11-13T09:00:00Z</dcterms:modified>
</cp:coreProperties>
</file>